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32" w:rsidRPr="00481C02" w:rsidRDefault="0098751F" w:rsidP="0098751F">
      <w:pPr>
        <w:spacing w:after="0" w:line="387" w:lineRule="atLeast"/>
        <w:outlineLvl w:val="1"/>
        <w:rPr>
          <w:rFonts w:ascii="Arial" w:eastAsia="Times New Roman" w:hAnsi="Arial" w:cs="Times New Roman"/>
          <w:b/>
          <w:bCs/>
          <w:color w:val="232530"/>
          <w:kern w:val="36"/>
          <w:sz w:val="31"/>
          <w:szCs w:val="31"/>
          <w:lang w:eastAsia="es-ES"/>
        </w:rPr>
      </w:pPr>
      <w:bookmarkStart w:id="0" w:name="llevar_implantes"/>
      <w:bookmarkEnd w:id="0"/>
      <w:r w:rsidRPr="00481C02">
        <w:rPr>
          <w:rFonts w:ascii="Arial" w:eastAsia="Times New Roman" w:hAnsi="Arial" w:cs="Times New Roman"/>
          <w:b/>
          <w:bCs/>
          <w:color w:val="232530"/>
          <w:kern w:val="36"/>
          <w:sz w:val="31"/>
          <w:szCs w:val="31"/>
          <w:u w:val="single"/>
          <w:lang w:eastAsia="es-ES"/>
        </w:rPr>
        <w:t>IMPLANTES DENTALES:  mitos y reali</w:t>
      </w:r>
      <w:r w:rsidR="00FE58A2" w:rsidRPr="00481C02">
        <w:rPr>
          <w:rFonts w:ascii="Arial" w:eastAsia="Times New Roman" w:hAnsi="Arial" w:cs="Times New Roman"/>
          <w:b/>
          <w:bCs/>
          <w:color w:val="232530"/>
          <w:kern w:val="36"/>
          <w:sz w:val="31"/>
          <w:szCs w:val="31"/>
          <w:u w:val="single"/>
          <w:lang w:eastAsia="es-ES"/>
        </w:rPr>
        <w:t>dades</w:t>
      </w:r>
      <w:r w:rsidR="00FE58A2" w:rsidRPr="00481C02">
        <w:rPr>
          <w:rFonts w:ascii="Arial" w:eastAsia="Times New Roman" w:hAnsi="Arial" w:cs="Times New Roman"/>
          <w:b/>
          <w:bCs/>
          <w:color w:val="232530"/>
          <w:kern w:val="36"/>
          <w:sz w:val="31"/>
          <w:szCs w:val="31"/>
          <w:lang w:eastAsia="es-ES"/>
        </w:rPr>
        <w:t xml:space="preserve"> (</w:t>
      </w:r>
      <w:r w:rsidR="00F96317" w:rsidRPr="00481C02">
        <w:rPr>
          <w:rFonts w:ascii="Arial" w:eastAsia="Times New Roman" w:hAnsi="Arial" w:cs="Times New Roman"/>
          <w:b/>
          <w:bCs/>
          <w:color w:val="232530"/>
          <w:kern w:val="36"/>
          <w:sz w:val="31"/>
          <w:szCs w:val="31"/>
          <w:lang w:eastAsia="es-ES"/>
        </w:rPr>
        <w:t>1ªparte</w:t>
      </w:r>
      <w:r w:rsidR="00FE58A2" w:rsidRPr="00481C02">
        <w:rPr>
          <w:rFonts w:ascii="Arial" w:eastAsia="Times New Roman" w:hAnsi="Arial" w:cs="Times New Roman"/>
          <w:b/>
          <w:bCs/>
          <w:color w:val="232530"/>
          <w:kern w:val="36"/>
          <w:sz w:val="31"/>
          <w:szCs w:val="31"/>
          <w:lang w:eastAsia="es-ES"/>
        </w:rPr>
        <w:t>)</w:t>
      </w:r>
    </w:p>
    <w:tbl>
      <w:tblPr>
        <w:tblpPr w:leftFromText="200" w:rightFromText="200" w:topFromText="155" w:bottomFromText="155" w:vertAnchor="text"/>
        <w:tblW w:w="0" w:type="auto"/>
        <w:tblCellSpacing w:w="0" w:type="dxa"/>
        <w:tblCellMar>
          <w:left w:w="0" w:type="dxa"/>
          <w:right w:w="0" w:type="dxa"/>
        </w:tblCellMar>
        <w:tblLook w:val="04A0"/>
      </w:tblPr>
      <w:tblGrid>
        <w:gridCol w:w="1500"/>
      </w:tblGrid>
      <w:tr w:rsidR="00AD6F32" w:rsidRPr="00481C02" w:rsidTr="00AD6F32">
        <w:trPr>
          <w:tblCellSpacing w:w="0" w:type="dxa"/>
        </w:trPr>
        <w:tc>
          <w:tcPr>
            <w:tcW w:w="1500" w:type="dxa"/>
            <w:vAlign w:val="center"/>
            <w:hideMark/>
          </w:tcPr>
          <w:p w:rsidR="00AD6F32" w:rsidRPr="00481C02" w:rsidRDefault="00AD6F32" w:rsidP="0098751F">
            <w:pPr>
              <w:spacing w:after="0" w:line="263" w:lineRule="atLeast"/>
              <w:jc w:val="center"/>
              <w:rPr>
                <w:rFonts w:ascii="Arial" w:eastAsia="Times New Roman" w:hAnsi="Arial" w:cs="Times New Roman"/>
                <w:color w:val="333333"/>
                <w:sz w:val="19"/>
                <w:szCs w:val="19"/>
                <w:lang w:eastAsia="es-ES"/>
              </w:rPr>
            </w:pPr>
          </w:p>
        </w:tc>
      </w:tr>
    </w:tbl>
    <w:p w:rsidR="0098751F" w:rsidRPr="00481C02" w:rsidRDefault="0098751F" w:rsidP="0098751F">
      <w:pPr>
        <w:spacing w:before="48" w:after="48" w:line="263" w:lineRule="atLeast"/>
        <w:jc w:val="both"/>
        <w:rPr>
          <w:rFonts w:ascii="Arial" w:eastAsia="Times New Roman" w:hAnsi="Arial" w:cs="Times New Roman"/>
          <w:color w:val="333333"/>
          <w:sz w:val="19"/>
          <w:szCs w:val="19"/>
          <w:lang w:eastAsia="es-ES"/>
        </w:rPr>
      </w:pPr>
    </w:p>
    <w:p w:rsidR="0098751F" w:rsidRPr="00481C02" w:rsidRDefault="00AD6F32" w:rsidP="00FE58A2">
      <w:pPr>
        <w:spacing w:before="48" w:after="48" w:line="263" w:lineRule="atLeast"/>
        <w:ind w:firstLine="708"/>
        <w:jc w:val="both"/>
        <w:rPr>
          <w:rFonts w:ascii="Arial" w:eastAsia="Times New Roman" w:hAnsi="Arial" w:cs="Times New Roman"/>
          <w:szCs w:val="19"/>
          <w:lang w:eastAsia="es-ES"/>
        </w:rPr>
      </w:pPr>
      <w:r w:rsidRPr="00481C02">
        <w:rPr>
          <w:rFonts w:ascii="Arial" w:eastAsia="Times New Roman" w:hAnsi="Arial" w:cs="Times New Roman"/>
          <w:szCs w:val="19"/>
          <w:lang w:eastAsia="es-ES"/>
        </w:rPr>
        <w:t xml:space="preserve">Los </w:t>
      </w:r>
      <w:r w:rsidRPr="00481C02">
        <w:rPr>
          <w:rFonts w:ascii="Arial" w:eastAsia="Times New Roman" w:hAnsi="Arial" w:cs="Times New Roman"/>
          <w:b/>
          <w:bCs/>
          <w:i/>
          <w:lang w:eastAsia="es-ES"/>
        </w:rPr>
        <w:t>implantes dentales</w:t>
      </w:r>
      <w:r w:rsidRPr="00481C02">
        <w:rPr>
          <w:rFonts w:ascii="Arial" w:eastAsia="Times New Roman" w:hAnsi="Arial" w:cs="Times New Roman"/>
          <w:b/>
          <w:bCs/>
          <w:lang w:eastAsia="es-ES"/>
        </w:rPr>
        <w:t xml:space="preserve"> </w:t>
      </w:r>
      <w:r w:rsidRPr="00481C02">
        <w:rPr>
          <w:rFonts w:ascii="Arial" w:eastAsia="Times New Roman" w:hAnsi="Arial" w:cs="Times New Roman"/>
          <w:szCs w:val="19"/>
          <w:lang w:eastAsia="es-ES"/>
        </w:rPr>
        <w:t xml:space="preserve">son todo un avance en el campo de la medicina odontológica. Nos permiten recuperar no sólo la </w:t>
      </w:r>
      <w:r w:rsidRPr="00481C02">
        <w:rPr>
          <w:rFonts w:ascii="Arial" w:eastAsia="Times New Roman" w:hAnsi="Arial" w:cs="Times New Roman"/>
          <w:b/>
          <w:bCs/>
          <w:lang w:eastAsia="es-ES"/>
        </w:rPr>
        <w:t xml:space="preserve">estética </w:t>
      </w:r>
      <w:r w:rsidR="00DE5B8F" w:rsidRPr="00481C02">
        <w:rPr>
          <w:rFonts w:ascii="Arial" w:eastAsia="Times New Roman" w:hAnsi="Arial" w:cs="Times New Roman"/>
          <w:szCs w:val="19"/>
          <w:lang w:eastAsia="es-ES"/>
        </w:rPr>
        <w:t xml:space="preserve">de nuestra sonrisa </w:t>
      </w:r>
      <w:r w:rsidRPr="00481C02">
        <w:rPr>
          <w:rFonts w:ascii="Arial" w:eastAsia="Times New Roman" w:hAnsi="Arial" w:cs="Times New Roman"/>
          <w:szCs w:val="19"/>
          <w:lang w:eastAsia="es-ES"/>
        </w:rPr>
        <w:t xml:space="preserve">sino </w:t>
      </w:r>
      <w:r w:rsidR="00DE5B8F" w:rsidRPr="00481C02">
        <w:rPr>
          <w:rFonts w:ascii="Arial" w:eastAsia="Times New Roman" w:hAnsi="Arial" w:cs="Times New Roman"/>
          <w:szCs w:val="19"/>
          <w:lang w:eastAsia="es-ES"/>
        </w:rPr>
        <w:t xml:space="preserve">que </w:t>
      </w:r>
      <w:r w:rsidRPr="00481C02">
        <w:rPr>
          <w:rFonts w:ascii="Arial" w:eastAsia="Times New Roman" w:hAnsi="Arial" w:cs="Times New Roman"/>
          <w:szCs w:val="19"/>
          <w:lang w:eastAsia="es-ES"/>
        </w:rPr>
        <w:t xml:space="preserve">mejoran nuestra </w:t>
      </w:r>
      <w:r w:rsidRPr="00481C02">
        <w:rPr>
          <w:rFonts w:ascii="Arial" w:eastAsia="Times New Roman" w:hAnsi="Arial" w:cs="Times New Roman"/>
          <w:bCs/>
          <w:lang w:eastAsia="es-ES"/>
        </w:rPr>
        <w:t>calidad de vida</w:t>
      </w:r>
      <w:r w:rsidR="0098751F" w:rsidRPr="00481C02">
        <w:rPr>
          <w:rFonts w:ascii="Arial" w:eastAsia="Times New Roman" w:hAnsi="Arial" w:cs="Times New Roman"/>
          <w:bCs/>
          <w:lang w:eastAsia="es-ES"/>
        </w:rPr>
        <w:t xml:space="preserve"> restaurando nuestra </w:t>
      </w:r>
      <w:r w:rsidR="0098751F" w:rsidRPr="00481C02">
        <w:rPr>
          <w:rFonts w:ascii="Arial" w:eastAsia="Times New Roman" w:hAnsi="Arial" w:cs="Times New Roman"/>
          <w:b/>
          <w:bCs/>
          <w:lang w:eastAsia="es-ES"/>
        </w:rPr>
        <w:t>funcionalidad</w:t>
      </w:r>
      <w:r w:rsidR="0098751F" w:rsidRPr="00481C02">
        <w:rPr>
          <w:rFonts w:ascii="Arial" w:eastAsia="Times New Roman" w:hAnsi="Arial" w:cs="Times New Roman"/>
          <w:bCs/>
          <w:lang w:eastAsia="es-ES"/>
        </w:rPr>
        <w:t xml:space="preserve"> masticatoria con distintas ventajas respecto de otros tratamientos protéticos</w:t>
      </w:r>
      <w:r w:rsidRPr="00481C02">
        <w:rPr>
          <w:rFonts w:ascii="Arial" w:eastAsia="Times New Roman" w:hAnsi="Arial" w:cs="Times New Roman"/>
          <w:szCs w:val="19"/>
          <w:lang w:eastAsia="es-ES"/>
        </w:rPr>
        <w:t>.</w:t>
      </w:r>
      <w:r w:rsidR="0098751F" w:rsidRPr="00481C02">
        <w:rPr>
          <w:rFonts w:ascii="Arial" w:eastAsia="Times New Roman" w:hAnsi="Arial" w:cs="Times New Roman"/>
          <w:szCs w:val="19"/>
          <w:lang w:eastAsia="es-ES"/>
        </w:rPr>
        <w:t xml:space="preserve"> </w:t>
      </w:r>
      <w:r w:rsidRPr="00481C02">
        <w:rPr>
          <w:rFonts w:ascii="Arial" w:eastAsia="Times New Roman" w:hAnsi="Arial" w:cs="Times New Roman"/>
          <w:szCs w:val="19"/>
          <w:lang w:eastAsia="es-ES"/>
        </w:rPr>
        <w:t xml:space="preserve"> </w:t>
      </w:r>
      <w:r w:rsidR="0098751F" w:rsidRPr="00481C02">
        <w:rPr>
          <w:rFonts w:ascii="Arial" w:eastAsia="Times New Roman" w:hAnsi="Arial" w:cs="Times New Roman"/>
          <w:szCs w:val="19"/>
          <w:lang w:eastAsia="es-ES"/>
        </w:rPr>
        <w:t>Sin embargo, mucha</w:t>
      </w:r>
      <w:r w:rsidRPr="00481C02">
        <w:rPr>
          <w:rFonts w:ascii="Arial" w:eastAsia="Times New Roman" w:hAnsi="Arial" w:cs="Times New Roman"/>
          <w:szCs w:val="19"/>
          <w:lang w:eastAsia="es-ES"/>
        </w:rPr>
        <w:t xml:space="preserve">s </w:t>
      </w:r>
      <w:r w:rsidR="0098751F" w:rsidRPr="00481C02">
        <w:rPr>
          <w:rFonts w:ascii="Arial" w:eastAsia="Times New Roman" w:hAnsi="Arial" w:cs="Times New Roman"/>
          <w:szCs w:val="19"/>
          <w:lang w:eastAsia="es-ES"/>
        </w:rPr>
        <w:t>personas rehuyen de esta alternativa (en ocasiones la única para llevar dientes fijos)</w:t>
      </w:r>
      <w:r w:rsidRPr="00481C02">
        <w:rPr>
          <w:rFonts w:ascii="Arial" w:eastAsia="Times New Roman" w:hAnsi="Arial" w:cs="Times New Roman"/>
          <w:szCs w:val="19"/>
          <w:lang w:eastAsia="es-ES"/>
        </w:rPr>
        <w:t xml:space="preserve">, dejándose llevar por </w:t>
      </w:r>
      <w:r w:rsidR="0098751F" w:rsidRPr="00481C02">
        <w:rPr>
          <w:rFonts w:ascii="Arial" w:eastAsia="Times New Roman" w:hAnsi="Arial" w:cs="Times New Roman"/>
          <w:szCs w:val="19"/>
          <w:lang w:eastAsia="es-ES"/>
        </w:rPr>
        <w:t xml:space="preserve">comentarios desacertados y </w:t>
      </w:r>
      <w:r w:rsidRPr="00481C02">
        <w:rPr>
          <w:rFonts w:ascii="Arial" w:eastAsia="Times New Roman" w:hAnsi="Arial" w:cs="Times New Roman"/>
          <w:szCs w:val="19"/>
          <w:lang w:eastAsia="es-ES"/>
        </w:rPr>
        <w:t>cree</w:t>
      </w:r>
      <w:r w:rsidR="0098751F" w:rsidRPr="00481C02">
        <w:rPr>
          <w:rFonts w:ascii="Arial" w:eastAsia="Times New Roman" w:hAnsi="Arial" w:cs="Times New Roman"/>
          <w:szCs w:val="19"/>
          <w:lang w:eastAsia="es-ES"/>
        </w:rPr>
        <w:t xml:space="preserve">ncias populares erróneas </w:t>
      </w:r>
      <w:r w:rsidR="00AD36AC" w:rsidRPr="00481C02">
        <w:rPr>
          <w:rFonts w:ascii="Arial" w:eastAsia="Times New Roman" w:hAnsi="Arial" w:cs="Times New Roman"/>
          <w:szCs w:val="19"/>
          <w:lang w:eastAsia="es-ES"/>
        </w:rPr>
        <w:t xml:space="preserve">por desconocimento </w:t>
      </w:r>
      <w:r w:rsidR="0098751F" w:rsidRPr="00481C02">
        <w:rPr>
          <w:rFonts w:ascii="Arial" w:eastAsia="Times New Roman" w:hAnsi="Arial" w:cs="Times New Roman"/>
          <w:szCs w:val="19"/>
          <w:lang w:eastAsia="es-ES"/>
        </w:rPr>
        <w:t>en torno a este tratamiento tan versátil y beneficioso.</w:t>
      </w:r>
    </w:p>
    <w:p w:rsidR="00AD6F32" w:rsidRPr="00481C02" w:rsidRDefault="0098751F" w:rsidP="00FE58A2">
      <w:pPr>
        <w:spacing w:before="48" w:after="48" w:line="263" w:lineRule="atLeast"/>
        <w:ind w:firstLine="708"/>
        <w:jc w:val="both"/>
        <w:rPr>
          <w:rFonts w:ascii="Arial" w:eastAsia="Times New Roman" w:hAnsi="Arial" w:cs="Times New Roman"/>
          <w:szCs w:val="19"/>
          <w:lang w:eastAsia="es-ES"/>
        </w:rPr>
      </w:pPr>
      <w:r w:rsidRPr="00481C02">
        <w:rPr>
          <w:rFonts w:ascii="Arial" w:eastAsia="Times New Roman" w:hAnsi="Arial" w:cs="Times New Roman"/>
          <w:szCs w:val="19"/>
          <w:lang w:eastAsia="es-ES"/>
        </w:rPr>
        <w:t>Por ello, h</w:t>
      </w:r>
      <w:r w:rsidR="00AD36AC" w:rsidRPr="00481C02">
        <w:rPr>
          <w:rFonts w:ascii="Arial" w:eastAsia="Times New Roman" w:hAnsi="Arial" w:cs="Times New Roman"/>
          <w:szCs w:val="19"/>
          <w:lang w:eastAsia="es-ES"/>
        </w:rPr>
        <w:t xml:space="preserve">emos reunido aquí </w:t>
      </w:r>
      <w:r w:rsidRPr="00481C02">
        <w:rPr>
          <w:rFonts w:ascii="Arial" w:eastAsia="Times New Roman" w:hAnsi="Arial" w:cs="Times New Roman"/>
          <w:szCs w:val="19"/>
          <w:lang w:eastAsia="es-ES"/>
        </w:rPr>
        <w:t>alguna</w:t>
      </w:r>
      <w:r w:rsidR="00AD6F32" w:rsidRPr="00481C02">
        <w:rPr>
          <w:rFonts w:ascii="Arial" w:eastAsia="Times New Roman" w:hAnsi="Arial" w:cs="Times New Roman"/>
          <w:szCs w:val="19"/>
          <w:lang w:eastAsia="es-ES"/>
        </w:rPr>
        <w:t xml:space="preserve">s </w:t>
      </w:r>
      <w:r w:rsidR="00B769FD" w:rsidRPr="00481C02">
        <w:rPr>
          <w:rFonts w:ascii="Arial" w:eastAsia="Times New Roman" w:hAnsi="Arial" w:cs="Times New Roman"/>
          <w:szCs w:val="19"/>
          <w:lang w:eastAsia="es-ES"/>
        </w:rPr>
        <w:t xml:space="preserve">aclaraciones </w:t>
      </w:r>
      <w:r w:rsidR="00AD36AC" w:rsidRPr="00481C02">
        <w:rPr>
          <w:rFonts w:ascii="Arial" w:eastAsia="Times New Roman" w:hAnsi="Arial" w:cs="Times New Roman"/>
          <w:szCs w:val="19"/>
          <w:lang w:eastAsia="es-ES"/>
        </w:rPr>
        <w:t xml:space="preserve">al respecto </w:t>
      </w:r>
      <w:r w:rsidRPr="00481C02">
        <w:rPr>
          <w:rFonts w:ascii="Arial" w:eastAsia="Times New Roman" w:hAnsi="Arial" w:cs="Times New Roman"/>
          <w:szCs w:val="19"/>
          <w:lang w:eastAsia="es-ES"/>
        </w:rPr>
        <w:t xml:space="preserve">basándonos en la ciencia y </w:t>
      </w:r>
      <w:r w:rsidR="00AD36AC" w:rsidRPr="00481C02">
        <w:rPr>
          <w:rFonts w:ascii="Arial" w:eastAsia="Times New Roman" w:hAnsi="Arial" w:cs="Times New Roman"/>
          <w:szCs w:val="19"/>
          <w:lang w:eastAsia="es-ES"/>
        </w:rPr>
        <w:t xml:space="preserve">en </w:t>
      </w:r>
      <w:r w:rsidRPr="00481C02">
        <w:rPr>
          <w:rFonts w:ascii="Arial" w:eastAsia="Times New Roman" w:hAnsi="Arial" w:cs="Times New Roman"/>
          <w:szCs w:val="19"/>
          <w:lang w:eastAsia="es-ES"/>
        </w:rPr>
        <w:t>la evidencia de los resultados que aporta este tratamiento y que</w:t>
      </w:r>
      <w:r w:rsidR="00AD36AC" w:rsidRPr="00481C02">
        <w:rPr>
          <w:rFonts w:ascii="Arial" w:eastAsia="Times New Roman" w:hAnsi="Arial" w:cs="Times New Roman"/>
          <w:szCs w:val="19"/>
          <w:lang w:eastAsia="es-ES"/>
        </w:rPr>
        <w:t xml:space="preserve"> de primera mano</w:t>
      </w:r>
      <w:r w:rsidRPr="00481C02">
        <w:rPr>
          <w:rFonts w:ascii="Arial" w:eastAsia="Times New Roman" w:hAnsi="Arial" w:cs="Times New Roman"/>
          <w:szCs w:val="19"/>
          <w:lang w:eastAsia="es-ES"/>
        </w:rPr>
        <w:t xml:space="preserve"> podemos corroborar </w:t>
      </w:r>
      <w:r w:rsidR="00AD36AC" w:rsidRPr="00481C02">
        <w:rPr>
          <w:rFonts w:ascii="Arial" w:eastAsia="Times New Roman" w:hAnsi="Arial" w:cs="Times New Roman"/>
          <w:szCs w:val="19"/>
          <w:lang w:eastAsia="es-ES"/>
        </w:rPr>
        <w:t>c</w:t>
      </w:r>
      <w:r w:rsidRPr="00481C02">
        <w:rPr>
          <w:rFonts w:ascii="Arial" w:eastAsia="Times New Roman" w:hAnsi="Arial" w:cs="Times New Roman"/>
          <w:szCs w:val="19"/>
          <w:lang w:eastAsia="es-ES"/>
        </w:rPr>
        <w:t xml:space="preserve">ada día </w:t>
      </w:r>
      <w:r w:rsidR="00392F0C" w:rsidRPr="00481C02">
        <w:rPr>
          <w:rFonts w:ascii="Arial" w:eastAsia="Times New Roman" w:hAnsi="Arial" w:cs="Times New Roman"/>
          <w:szCs w:val="19"/>
          <w:lang w:eastAsia="es-ES"/>
        </w:rPr>
        <w:t>en nuestra consulta</w:t>
      </w:r>
      <w:r w:rsidR="00AD36AC" w:rsidRPr="00481C02">
        <w:rPr>
          <w:rFonts w:ascii="Arial" w:eastAsia="Times New Roman" w:hAnsi="Arial" w:cs="Times New Roman"/>
          <w:szCs w:val="19"/>
          <w:lang w:eastAsia="es-ES"/>
        </w:rPr>
        <w:t xml:space="preserve"> </w:t>
      </w:r>
      <w:r w:rsidR="00F96317" w:rsidRPr="00481C02">
        <w:rPr>
          <w:rFonts w:ascii="Arial" w:eastAsia="Times New Roman" w:hAnsi="Arial" w:cs="Times New Roman"/>
          <w:szCs w:val="19"/>
          <w:lang w:eastAsia="es-ES"/>
        </w:rPr>
        <w:t>con los pacientes que intervenimos.</w:t>
      </w:r>
    </w:p>
    <w:p w:rsidR="008D26F6" w:rsidRPr="00481C02" w:rsidRDefault="008D26F6" w:rsidP="00FE58A2">
      <w:pPr>
        <w:spacing w:before="48" w:after="48" w:line="263" w:lineRule="atLeast"/>
        <w:ind w:firstLine="708"/>
        <w:jc w:val="both"/>
        <w:rPr>
          <w:rFonts w:ascii="Arial" w:eastAsia="Times New Roman" w:hAnsi="Arial" w:cs="Times New Roman"/>
          <w:szCs w:val="19"/>
          <w:lang w:eastAsia="es-ES"/>
        </w:rPr>
      </w:pPr>
    </w:p>
    <w:p w:rsidR="008D26F6" w:rsidRPr="00481C02" w:rsidRDefault="008D26F6" w:rsidP="008D26F6">
      <w:pPr>
        <w:autoSpaceDE w:val="0"/>
        <w:autoSpaceDN w:val="0"/>
        <w:adjustRightInd w:val="0"/>
        <w:jc w:val="both"/>
        <w:rPr>
          <w:rFonts w:ascii="Arial" w:hAnsi="Arial" w:cs="Arial"/>
        </w:rPr>
      </w:pPr>
      <w:r w:rsidRPr="00481C02">
        <w:rPr>
          <w:rFonts w:ascii="Arial" w:hAnsi="Arial" w:cs="Arial"/>
          <w:b/>
        </w:rPr>
        <w:t>¿</w:t>
      </w:r>
      <w:r w:rsidRPr="00481C02">
        <w:rPr>
          <w:rFonts w:ascii="Arial" w:hAnsi="Arial" w:cs="Arial"/>
          <w:b/>
          <w:u w:val="single"/>
        </w:rPr>
        <w:t>Cuál es el mejor tratamiento protético para SUSTITUIR UN DIENTE perdido</w:t>
      </w:r>
      <w:r w:rsidRPr="00481C02">
        <w:rPr>
          <w:rFonts w:ascii="Arial" w:hAnsi="Arial" w:cs="Arial"/>
          <w:b/>
        </w:rPr>
        <w:t>?</w:t>
      </w:r>
      <w:r w:rsidRPr="00481C02">
        <w:rPr>
          <w:rFonts w:ascii="Arial" w:hAnsi="Arial" w:cs="Arial"/>
        </w:rPr>
        <w:t xml:space="preserve"> </w:t>
      </w:r>
      <w:r w:rsidRPr="00481C02">
        <w:rPr>
          <w:rFonts w:ascii="Arial" w:hAnsi="Arial" w:cs="Arial"/>
          <w:i/>
        </w:rPr>
        <w:t xml:space="preserve"> </w:t>
      </w:r>
      <w:r w:rsidRPr="00481C02">
        <w:rPr>
          <w:rFonts w:ascii="Arial" w:hAnsi="Arial" w:cs="Arial"/>
        </w:rPr>
        <w:t>Para un diente sin posibilidades de recuperación la mejor alternativa de tratamiento es su extracción y sustitución lo antes posible por un IMPLANTE DENTAL pues éste reproduce de la manera más parecida a la propia Naturaleza las características biológicas de una raíz dental, permitiendo así conservar la encía y hueso circundante así como mantener eficazmente la función y estética del conjunto de dientes de la cavidad oral .</w:t>
      </w:r>
      <w:r w:rsidRPr="00481C02">
        <w:rPr>
          <w:rFonts w:ascii="Arial" w:hAnsi="Arial" w:cs="Arial"/>
          <w:i/>
        </w:rPr>
        <w:t xml:space="preserve"> </w:t>
      </w:r>
      <w:bookmarkStart w:id="1" w:name="como"/>
      <w:r w:rsidRPr="00481C02">
        <w:rPr>
          <w:rFonts w:ascii="Arial" w:hAnsi="Arial" w:cs="Arial"/>
        </w:rPr>
        <w:t>Esto NO ocurre con un puente (varias piezas unidas y cementadas sobre dientes) ni con una prótesis removible (de “quita y pon”) donde el hueso se atrofia y deforma poco a poco perdiendo altura y grosor lo cual llega a modificar no sólo la anatomía de la boca sino del exterior de la cara.</w:t>
      </w:r>
    </w:p>
    <w:bookmarkEnd w:id="1"/>
    <w:p w:rsidR="008D26F6" w:rsidRPr="00481C02" w:rsidRDefault="008D26F6" w:rsidP="008D26F6">
      <w:pPr>
        <w:autoSpaceDE w:val="0"/>
        <w:autoSpaceDN w:val="0"/>
        <w:adjustRightInd w:val="0"/>
        <w:jc w:val="both"/>
        <w:rPr>
          <w:rFonts w:ascii="Arial" w:hAnsi="Arial" w:cs="Arial"/>
        </w:rPr>
      </w:pPr>
      <w:r w:rsidRPr="00481C02">
        <w:rPr>
          <w:rFonts w:ascii="Arial" w:hAnsi="Arial" w:cs="Arial"/>
          <w:b/>
        </w:rPr>
        <w:t>¿</w:t>
      </w:r>
      <w:r w:rsidRPr="00481C02">
        <w:rPr>
          <w:rFonts w:ascii="Arial" w:hAnsi="Arial" w:cs="Arial"/>
          <w:b/>
          <w:u w:val="single"/>
        </w:rPr>
        <w:t>Qué son los IMPLANTES DENTALES</w:t>
      </w:r>
      <w:r w:rsidRPr="00481C02">
        <w:rPr>
          <w:rFonts w:ascii="Arial" w:hAnsi="Arial" w:cs="Arial"/>
          <w:b/>
        </w:rPr>
        <w:t>?</w:t>
      </w:r>
      <w:r w:rsidRPr="00481C02">
        <w:rPr>
          <w:rFonts w:ascii="Arial" w:hAnsi="Arial" w:cs="Arial"/>
        </w:rPr>
        <w:t xml:space="preserve">  Son fijaciones fabricadas en titanio que se colocan </w:t>
      </w:r>
      <w:r w:rsidR="007C5DED" w:rsidRPr="00481C02">
        <w:rPr>
          <w:rFonts w:ascii="Arial" w:hAnsi="Arial" w:cs="Arial"/>
        </w:rPr>
        <w:t xml:space="preserve">quirúrgicamente </w:t>
      </w:r>
      <w:r w:rsidRPr="00481C02">
        <w:rPr>
          <w:rFonts w:ascii="Arial" w:hAnsi="Arial" w:cs="Arial"/>
        </w:rPr>
        <w:t>en el hueso del maxilar o de la mandíbula de la cavidad oral con el fin de sustituir una o más raíces de piezas dentales perdidas, permitiendo de ese modo ser utilizado como medio de sujeción para reemplazar o sostener una o varias piezas dentales artificales y recuperar o mejorar la estética y funcionalidad masticatoria de una manera muy eficaz y estable.</w:t>
      </w:r>
    </w:p>
    <w:p w:rsidR="008D26F6" w:rsidRPr="00481C02" w:rsidRDefault="008D26F6" w:rsidP="008D26F6">
      <w:pPr>
        <w:autoSpaceDE w:val="0"/>
        <w:autoSpaceDN w:val="0"/>
        <w:adjustRightInd w:val="0"/>
        <w:spacing w:line="216" w:lineRule="auto"/>
        <w:jc w:val="both"/>
        <w:rPr>
          <w:rFonts w:ascii="Arial" w:hAnsi="Arial" w:cs="Arial"/>
        </w:rPr>
      </w:pPr>
      <w:r w:rsidRPr="00481C02">
        <w:rPr>
          <w:rFonts w:ascii="Arial" w:hAnsi="Arial" w:cs="Arial"/>
          <w:b/>
        </w:rPr>
        <w:t>¿</w:t>
      </w:r>
      <w:r w:rsidRPr="00481C02">
        <w:rPr>
          <w:rFonts w:ascii="Arial" w:hAnsi="Arial" w:cs="Arial"/>
          <w:b/>
          <w:u w:val="single"/>
        </w:rPr>
        <w:t>Qué TIPO DE PRÓTESIS DENTAL puede colocarse sobre los implantes dentales</w:t>
      </w:r>
      <w:r w:rsidRPr="00481C02">
        <w:rPr>
          <w:rFonts w:ascii="Arial" w:hAnsi="Arial" w:cs="Arial"/>
          <w:b/>
        </w:rPr>
        <w:t>?</w:t>
      </w:r>
      <w:r w:rsidRPr="00481C02">
        <w:rPr>
          <w:rFonts w:ascii="Arial" w:hAnsi="Arial" w:cs="Arial"/>
        </w:rPr>
        <w:t xml:space="preserve">  La colocación de uno o más implantes dentales permite reponer los dientes ausentes mediante una </w:t>
      </w:r>
      <w:r w:rsidRPr="00481C02">
        <w:rPr>
          <w:rFonts w:ascii="Arial" w:hAnsi="Arial" w:cs="Arial"/>
          <w:u w:val="single"/>
        </w:rPr>
        <w:t>prótesis dental FIJA</w:t>
      </w:r>
      <w:r w:rsidRPr="00481C02">
        <w:rPr>
          <w:rFonts w:ascii="Arial" w:hAnsi="Arial" w:cs="Arial"/>
        </w:rPr>
        <w:t xml:space="preserve"> recuperando la función y estética de uno o más dientes naturales ya que ésta ocupa el mismo espacio en anchura y altura que el diente perdido y sin tener que tocar los dientes vecinos.  Por otra parte, en pacientes portadores de una </w:t>
      </w:r>
      <w:r w:rsidRPr="00481C02">
        <w:rPr>
          <w:rFonts w:ascii="Arial" w:hAnsi="Arial" w:cs="Arial"/>
          <w:u w:val="single"/>
        </w:rPr>
        <w:t>prótesis dental MOVIBLE</w:t>
      </w:r>
      <w:r w:rsidRPr="00481C02">
        <w:rPr>
          <w:rFonts w:ascii="Arial" w:hAnsi="Arial" w:cs="Arial"/>
        </w:rPr>
        <w:t xml:space="preserve"> (o de “quita y pon”) que no se sujetan adecuadamente o se mueve durante su uso, la colocación de implantes también permite aumentar considerablemente la sujeción de dicha dentadura postiza o bien incluso convertirla en una dentadura fija. Según el caso y la opción elegida la prótesis será de porcelana o de acrílico. </w:t>
      </w:r>
    </w:p>
    <w:p w:rsidR="008D26F6" w:rsidRPr="00481C02" w:rsidRDefault="008D26F6" w:rsidP="008D26F6">
      <w:pPr>
        <w:autoSpaceDE w:val="0"/>
        <w:autoSpaceDN w:val="0"/>
        <w:adjustRightInd w:val="0"/>
        <w:spacing w:line="216" w:lineRule="auto"/>
        <w:jc w:val="both"/>
        <w:rPr>
          <w:rFonts w:ascii="Arial" w:hAnsi="Arial" w:cs="Arial"/>
        </w:rPr>
      </w:pPr>
      <w:r w:rsidRPr="00481C02">
        <w:rPr>
          <w:rFonts w:ascii="Arial" w:hAnsi="Arial" w:cs="Arial"/>
          <w:b/>
        </w:rPr>
        <w:t>¿</w:t>
      </w:r>
      <w:r w:rsidRPr="00481C02">
        <w:rPr>
          <w:rFonts w:ascii="Arial" w:hAnsi="Arial" w:cs="Arial"/>
          <w:b/>
          <w:u w:val="single"/>
        </w:rPr>
        <w:t>Se pueden colocar implantes en pacientes de todas las EDADES</w:t>
      </w:r>
      <w:r w:rsidRPr="00481C02">
        <w:rPr>
          <w:rFonts w:ascii="Arial" w:hAnsi="Arial" w:cs="Arial"/>
          <w:b/>
        </w:rPr>
        <w:t>?</w:t>
      </w:r>
      <w:r w:rsidRPr="00481C02">
        <w:rPr>
          <w:rFonts w:ascii="Arial" w:hAnsi="Arial" w:cs="Arial"/>
        </w:rPr>
        <w:t xml:space="preserve">   Los implantes se pueden colocar en pacientes jóvenes una vez completado el desarrollo. A partir de ese momento, en pacientes adultos, no existe un límite de edad para poder colocar implantes dentales.</w:t>
      </w:r>
      <w:bookmarkStart w:id="2" w:name="por_que"/>
    </w:p>
    <w:p w:rsidR="008D26F6" w:rsidRPr="00481C02" w:rsidRDefault="008D26F6" w:rsidP="008D26F6">
      <w:pPr>
        <w:autoSpaceDE w:val="0"/>
        <w:autoSpaceDN w:val="0"/>
        <w:adjustRightInd w:val="0"/>
        <w:spacing w:line="216" w:lineRule="auto"/>
        <w:jc w:val="both"/>
        <w:rPr>
          <w:rFonts w:ascii="Arial" w:hAnsi="Arial" w:cs="Arial"/>
        </w:rPr>
      </w:pPr>
      <w:r w:rsidRPr="00481C02">
        <w:rPr>
          <w:rFonts w:ascii="Arial" w:hAnsi="Arial" w:cs="Arial"/>
          <w:b/>
        </w:rPr>
        <w:t>¿</w:t>
      </w:r>
      <w:r w:rsidRPr="00481C02">
        <w:rPr>
          <w:rFonts w:ascii="Arial" w:hAnsi="Arial" w:cs="Arial"/>
          <w:b/>
          <w:u w:val="single"/>
        </w:rPr>
        <w:t>Tienen CONTRAINDICACIONES</w:t>
      </w:r>
      <w:r w:rsidR="00481C02">
        <w:rPr>
          <w:rFonts w:ascii="Arial" w:hAnsi="Arial" w:cs="Arial"/>
          <w:b/>
          <w:u w:val="single"/>
        </w:rPr>
        <w:t xml:space="preserve"> los implantes dentales</w:t>
      </w:r>
      <w:r w:rsidRPr="00481C02">
        <w:rPr>
          <w:rFonts w:ascii="Arial" w:hAnsi="Arial" w:cs="Arial"/>
          <w:b/>
        </w:rPr>
        <w:t>?</w:t>
      </w:r>
      <w:bookmarkEnd w:id="2"/>
      <w:r w:rsidRPr="00481C02">
        <w:rPr>
          <w:rFonts w:ascii="Arial" w:hAnsi="Arial" w:cs="Arial"/>
        </w:rPr>
        <w:t xml:space="preserve">   Existen muy pocas contraindicaciones absolutas que impidan colocar implantes a un paciente, de las que podemos destacar entre otras algunas infecciones y enfermedades generales graves que influyan en el metabolismo del hueso o en la respuesta inmunitaria, o ciertos tumores malignos que afecten al tejido óseo. Aún así, existen pautas para permitir a muchos de estos pacientes ser intervenidos y tratados con implantes. </w:t>
      </w:r>
    </w:p>
    <w:p w:rsidR="008D26F6" w:rsidRDefault="008D26F6" w:rsidP="008D26F6">
      <w:pPr>
        <w:autoSpaceDE w:val="0"/>
        <w:autoSpaceDN w:val="0"/>
        <w:adjustRightInd w:val="0"/>
        <w:spacing w:line="216" w:lineRule="auto"/>
        <w:jc w:val="both"/>
        <w:rPr>
          <w:rFonts w:ascii="Arial" w:hAnsi="Arial" w:cs="Arial"/>
        </w:rPr>
      </w:pPr>
      <w:r w:rsidRPr="00481C02">
        <w:rPr>
          <w:rFonts w:ascii="Arial" w:hAnsi="Arial" w:cs="Arial"/>
          <w:b/>
        </w:rPr>
        <w:t>¿</w:t>
      </w:r>
      <w:r w:rsidRPr="00481C02">
        <w:rPr>
          <w:rFonts w:ascii="Arial" w:hAnsi="Arial" w:cs="Arial"/>
          <w:b/>
          <w:u w:val="single"/>
        </w:rPr>
        <w:t>Los implantes pueden producir RECHAZO</w:t>
      </w:r>
      <w:r w:rsidRPr="00481C02">
        <w:rPr>
          <w:rFonts w:ascii="Arial" w:hAnsi="Arial" w:cs="Arial"/>
          <w:b/>
        </w:rPr>
        <w:t xml:space="preserve">? </w:t>
      </w:r>
      <w:r w:rsidRPr="00481C02">
        <w:rPr>
          <w:rFonts w:ascii="Arial" w:hAnsi="Arial" w:cs="Arial"/>
        </w:rPr>
        <w:t xml:space="preserve"> Los implantes por si mismos </w:t>
      </w:r>
      <w:r w:rsidRPr="00481C02">
        <w:rPr>
          <w:rFonts w:ascii="Arial" w:hAnsi="Arial" w:cs="Arial"/>
          <w:b/>
        </w:rPr>
        <w:t>NO</w:t>
      </w:r>
      <w:r w:rsidRPr="00481C02">
        <w:rPr>
          <w:rFonts w:ascii="Arial" w:hAnsi="Arial" w:cs="Arial"/>
        </w:rPr>
        <w:t xml:space="preserve"> provocan rechazo del organismo, y por lo tanto NO pueden perderse por una reacción inmunitaria como la que puede ocurrir en el trasplante de un órgano.  Tan sólo puede ocurrir que fracase el proceso natural de oseointegración, estimándose como normal un nivel de fracasos de  5-6 % de los implantes colocados, lo cual supondría sencillamente la pérdida del implante y en la mayoría de los casos, tras un breve periodo de cicatrizacion, su sustitución por otro nuevo.</w:t>
      </w:r>
      <w:bookmarkStart w:id="3" w:name="dieciseis"/>
      <w:r w:rsidRPr="00481C02">
        <w:rPr>
          <w:rFonts w:ascii="Arial" w:hAnsi="Arial" w:cs="Arial"/>
        </w:rPr>
        <w:t xml:space="preserve"> </w:t>
      </w:r>
      <w:bookmarkEnd w:id="3"/>
    </w:p>
    <w:p w:rsidR="00167D6D" w:rsidRDefault="00167D6D" w:rsidP="008D26F6">
      <w:pPr>
        <w:autoSpaceDE w:val="0"/>
        <w:autoSpaceDN w:val="0"/>
        <w:adjustRightInd w:val="0"/>
        <w:spacing w:line="216" w:lineRule="auto"/>
        <w:jc w:val="both"/>
        <w:rPr>
          <w:rFonts w:ascii="Arial" w:hAnsi="Arial" w:cs="Arial"/>
        </w:rPr>
      </w:pPr>
    </w:p>
    <w:p w:rsidR="00167D6D" w:rsidRDefault="00167D6D" w:rsidP="008D26F6">
      <w:pPr>
        <w:autoSpaceDE w:val="0"/>
        <w:autoSpaceDN w:val="0"/>
        <w:adjustRightInd w:val="0"/>
        <w:spacing w:line="216" w:lineRule="auto"/>
        <w:jc w:val="both"/>
        <w:rPr>
          <w:rFonts w:ascii="Arial" w:hAnsi="Arial" w:cs="Arial"/>
        </w:rPr>
      </w:pPr>
    </w:p>
    <w:p w:rsidR="00167D6D" w:rsidRPr="00481C02" w:rsidRDefault="00167D6D" w:rsidP="008D26F6">
      <w:pPr>
        <w:autoSpaceDE w:val="0"/>
        <w:autoSpaceDN w:val="0"/>
        <w:adjustRightInd w:val="0"/>
        <w:spacing w:line="216" w:lineRule="auto"/>
        <w:jc w:val="both"/>
        <w:rPr>
          <w:rFonts w:ascii="Arial" w:hAnsi="Arial" w:cs="Arial"/>
        </w:rPr>
      </w:pPr>
      <w:r>
        <w:rPr>
          <w:rFonts w:ascii="Arial" w:hAnsi="Arial" w:cs="Arial"/>
          <w:noProof/>
          <w:lang w:eastAsia="es-ES"/>
        </w:rPr>
        <w:lastRenderedPageBreak/>
        <w:drawing>
          <wp:inline distT="0" distB="0" distL="0" distR="0">
            <wp:extent cx="2999105" cy="1524000"/>
            <wp:effectExtent l="19050" t="0" r="0" b="0"/>
            <wp:docPr id="1" name="Imagen 1" descr="C:\CLÍNICA\IMÁGENES CLÍNICA\6 - IMÁGENES\imagesCARBQ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LÍNICA\IMÁGENES CLÍNICA\6 - IMÁGENES\imagesCARBQET2.jpg"/>
                    <pic:cNvPicPr>
                      <a:picLocks noChangeAspect="1" noChangeArrowheads="1"/>
                    </pic:cNvPicPr>
                  </pic:nvPicPr>
                  <pic:blipFill>
                    <a:blip r:embed="rId6" cstate="print"/>
                    <a:srcRect/>
                    <a:stretch>
                      <a:fillRect/>
                    </a:stretch>
                  </pic:blipFill>
                  <pic:spPr bwMode="auto">
                    <a:xfrm>
                      <a:off x="0" y="0"/>
                      <a:ext cx="2999105" cy="1524000"/>
                    </a:xfrm>
                    <a:prstGeom prst="rect">
                      <a:avLst/>
                    </a:prstGeom>
                    <a:noFill/>
                    <a:ln w="9525">
                      <a:noFill/>
                      <a:miter lim="800000"/>
                      <a:headEnd/>
                      <a:tailEnd/>
                    </a:ln>
                  </pic:spPr>
                </pic:pic>
              </a:graphicData>
            </a:graphic>
          </wp:inline>
        </w:drawing>
      </w:r>
    </w:p>
    <w:sectPr w:rsidR="00167D6D" w:rsidRPr="00481C02" w:rsidSect="00C44A2F">
      <w:pgSz w:w="11906" w:h="16838"/>
      <w:pgMar w:top="851" w:right="849"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62F94"/>
    <w:multiLevelType w:val="multilevel"/>
    <w:tmpl w:val="055A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77E61"/>
    <w:multiLevelType w:val="multilevel"/>
    <w:tmpl w:val="92FC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hyphenationZone w:val="425"/>
  <w:characterSpacingControl w:val="doNotCompress"/>
  <w:compat/>
  <w:rsids>
    <w:rsidRoot w:val="00DF57FA"/>
    <w:rsid w:val="00100F48"/>
    <w:rsid w:val="00167D6D"/>
    <w:rsid w:val="001A146F"/>
    <w:rsid w:val="00372294"/>
    <w:rsid w:val="0039204A"/>
    <w:rsid w:val="00392F0C"/>
    <w:rsid w:val="00471068"/>
    <w:rsid w:val="00481C02"/>
    <w:rsid w:val="004A0551"/>
    <w:rsid w:val="005176C7"/>
    <w:rsid w:val="00553898"/>
    <w:rsid w:val="00761C8E"/>
    <w:rsid w:val="00782FCF"/>
    <w:rsid w:val="007C5DED"/>
    <w:rsid w:val="007E07BD"/>
    <w:rsid w:val="00863C69"/>
    <w:rsid w:val="00872DA5"/>
    <w:rsid w:val="008D26F6"/>
    <w:rsid w:val="0098751F"/>
    <w:rsid w:val="00AD36AC"/>
    <w:rsid w:val="00AD6F32"/>
    <w:rsid w:val="00B52F7C"/>
    <w:rsid w:val="00B769FD"/>
    <w:rsid w:val="00C44A2F"/>
    <w:rsid w:val="00C94401"/>
    <w:rsid w:val="00DE5B8F"/>
    <w:rsid w:val="00DF57FA"/>
    <w:rsid w:val="00E3676A"/>
    <w:rsid w:val="00E378FC"/>
    <w:rsid w:val="00E9449C"/>
    <w:rsid w:val="00EC333B"/>
    <w:rsid w:val="00F76689"/>
    <w:rsid w:val="00F96317"/>
    <w:rsid w:val="00FE58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3B"/>
  </w:style>
  <w:style w:type="paragraph" w:styleId="Ttulo2">
    <w:name w:val="heading 2"/>
    <w:basedOn w:val="Normal"/>
    <w:link w:val="Ttulo2Car"/>
    <w:uiPriority w:val="9"/>
    <w:qFormat/>
    <w:rsid w:val="00DF57FA"/>
    <w:pPr>
      <w:spacing w:before="100" w:beforeAutospacing="1" w:after="310" w:line="240" w:lineRule="auto"/>
      <w:outlineLvl w:val="1"/>
    </w:pPr>
    <w:rPr>
      <w:rFonts w:ascii="Times New Roman" w:eastAsia="Times New Roman" w:hAnsi="Times New Roman" w:cs="Times New Roman"/>
      <w:b/>
      <w:bCs/>
      <w:color w:val="999999"/>
      <w:sz w:val="31"/>
      <w:szCs w:val="31"/>
      <w:lang w:eastAsia="es-ES"/>
    </w:rPr>
  </w:style>
  <w:style w:type="paragraph" w:styleId="Ttulo3">
    <w:name w:val="heading 3"/>
    <w:basedOn w:val="Normal"/>
    <w:next w:val="Normal"/>
    <w:link w:val="Ttulo3Car"/>
    <w:uiPriority w:val="9"/>
    <w:unhideWhenUsed/>
    <w:qFormat/>
    <w:rsid w:val="00B769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F57FA"/>
    <w:rPr>
      <w:rFonts w:ascii="Times New Roman" w:eastAsia="Times New Roman" w:hAnsi="Times New Roman" w:cs="Times New Roman"/>
      <w:b/>
      <w:bCs/>
      <w:color w:val="999999"/>
      <w:sz w:val="31"/>
      <w:szCs w:val="31"/>
      <w:lang w:eastAsia="es-ES"/>
    </w:rPr>
  </w:style>
  <w:style w:type="character" w:styleId="Hipervnculo">
    <w:name w:val="Hyperlink"/>
    <w:basedOn w:val="Fuentedeprrafopredeter"/>
    <w:uiPriority w:val="99"/>
    <w:semiHidden/>
    <w:unhideWhenUsed/>
    <w:rsid w:val="00DF57FA"/>
    <w:rPr>
      <w:strike w:val="0"/>
      <w:dstrike w:val="0"/>
      <w:color w:val="FFFFFF"/>
      <w:u w:val="none"/>
      <w:effect w:val="none"/>
    </w:rPr>
  </w:style>
  <w:style w:type="character" w:styleId="Textoennegrita">
    <w:name w:val="Strong"/>
    <w:basedOn w:val="Fuentedeprrafopredeter"/>
    <w:qFormat/>
    <w:rsid w:val="00DF57FA"/>
    <w:rPr>
      <w:b/>
      <w:bCs/>
    </w:rPr>
  </w:style>
  <w:style w:type="paragraph" w:styleId="NormalWeb">
    <w:name w:val="Normal (Web)"/>
    <w:basedOn w:val="Normal"/>
    <w:uiPriority w:val="99"/>
    <w:semiHidden/>
    <w:unhideWhenUsed/>
    <w:rsid w:val="00AD6F32"/>
    <w:pPr>
      <w:spacing w:before="48" w:after="48"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D6F32"/>
    <w:rPr>
      <w:i/>
      <w:iCs/>
    </w:rPr>
  </w:style>
  <w:style w:type="character" w:customStyle="1" w:styleId="Ttulo3Car">
    <w:name w:val="Título 3 Car"/>
    <w:basedOn w:val="Fuentedeprrafopredeter"/>
    <w:link w:val="Ttulo3"/>
    <w:uiPriority w:val="9"/>
    <w:rsid w:val="00B769FD"/>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167D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7D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8729853">
      <w:bodyDiv w:val="1"/>
      <w:marLeft w:val="0"/>
      <w:marRight w:val="0"/>
      <w:marTop w:val="0"/>
      <w:marBottom w:val="0"/>
      <w:divBdr>
        <w:top w:val="none" w:sz="0" w:space="0" w:color="auto"/>
        <w:left w:val="none" w:sz="0" w:space="0" w:color="auto"/>
        <w:bottom w:val="none" w:sz="0" w:space="0" w:color="auto"/>
        <w:right w:val="none" w:sz="0" w:space="0" w:color="auto"/>
      </w:divBdr>
      <w:divsChild>
        <w:div w:id="259610013">
          <w:marLeft w:val="0"/>
          <w:marRight w:val="0"/>
          <w:marTop w:val="0"/>
          <w:marBottom w:val="0"/>
          <w:divBdr>
            <w:top w:val="none" w:sz="0" w:space="0" w:color="auto"/>
            <w:left w:val="none" w:sz="0" w:space="0" w:color="auto"/>
            <w:bottom w:val="none" w:sz="0" w:space="0" w:color="auto"/>
            <w:right w:val="none" w:sz="0" w:space="0" w:color="auto"/>
          </w:divBdr>
          <w:divsChild>
            <w:div w:id="1546675791">
              <w:marLeft w:val="0"/>
              <w:marRight w:val="0"/>
              <w:marTop w:val="0"/>
              <w:marBottom w:val="0"/>
              <w:divBdr>
                <w:top w:val="none" w:sz="0" w:space="0" w:color="auto"/>
                <w:left w:val="none" w:sz="0" w:space="0" w:color="auto"/>
                <w:bottom w:val="none" w:sz="0" w:space="0" w:color="auto"/>
                <w:right w:val="none" w:sz="0" w:space="0" w:color="auto"/>
              </w:divBdr>
              <w:divsChild>
                <w:div w:id="1378319344">
                  <w:marLeft w:val="0"/>
                  <w:marRight w:val="0"/>
                  <w:marTop w:val="0"/>
                  <w:marBottom w:val="0"/>
                  <w:divBdr>
                    <w:top w:val="none" w:sz="0" w:space="0" w:color="auto"/>
                    <w:left w:val="none" w:sz="0" w:space="0" w:color="auto"/>
                    <w:bottom w:val="single" w:sz="6" w:space="0" w:color="333646"/>
                    <w:right w:val="none" w:sz="0" w:space="0" w:color="auto"/>
                  </w:divBdr>
                  <w:divsChild>
                    <w:div w:id="105661210">
                      <w:marLeft w:val="0"/>
                      <w:marRight w:val="0"/>
                      <w:marTop w:val="0"/>
                      <w:marBottom w:val="0"/>
                      <w:divBdr>
                        <w:top w:val="single" w:sz="6" w:space="4" w:color="333646"/>
                        <w:left w:val="none" w:sz="0" w:space="0" w:color="auto"/>
                        <w:bottom w:val="none" w:sz="0" w:space="0" w:color="auto"/>
                        <w:right w:val="none" w:sz="0" w:space="0" w:color="auto"/>
                      </w:divBdr>
                    </w:div>
                  </w:divsChild>
                </w:div>
              </w:divsChild>
            </w:div>
          </w:divsChild>
        </w:div>
      </w:divsChild>
    </w:div>
    <w:div w:id="1444957153">
      <w:bodyDiv w:val="1"/>
      <w:marLeft w:val="0"/>
      <w:marRight w:val="0"/>
      <w:marTop w:val="310"/>
      <w:marBottom w:val="310"/>
      <w:divBdr>
        <w:top w:val="none" w:sz="0" w:space="0" w:color="auto"/>
        <w:left w:val="none" w:sz="0" w:space="0" w:color="auto"/>
        <w:bottom w:val="none" w:sz="0" w:space="0" w:color="auto"/>
        <w:right w:val="none" w:sz="0" w:space="0" w:color="auto"/>
      </w:divBdr>
      <w:divsChild>
        <w:div w:id="1499231786">
          <w:marLeft w:val="0"/>
          <w:marRight w:val="0"/>
          <w:marTop w:val="0"/>
          <w:marBottom w:val="0"/>
          <w:divBdr>
            <w:top w:val="none" w:sz="0" w:space="0" w:color="auto"/>
            <w:left w:val="none" w:sz="0" w:space="0" w:color="auto"/>
            <w:bottom w:val="none" w:sz="0" w:space="0" w:color="auto"/>
            <w:right w:val="none" w:sz="0" w:space="0" w:color="auto"/>
          </w:divBdr>
          <w:divsChild>
            <w:div w:id="985861897">
              <w:marLeft w:val="0"/>
              <w:marRight w:val="31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3D42D-3DCD-4FE4-B251-6899B169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642</Words>
  <Characters>3535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Fredy</dc:creator>
  <cp:lastModifiedBy>Fredy</cp:lastModifiedBy>
  <cp:revision>9</cp:revision>
  <dcterms:created xsi:type="dcterms:W3CDTF">2012-02-28T12:00:00Z</dcterms:created>
  <dcterms:modified xsi:type="dcterms:W3CDTF">2012-02-28T15:25:00Z</dcterms:modified>
</cp:coreProperties>
</file>